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D4B23" w14:textId="37CA7264" w:rsidR="00AA442D" w:rsidRPr="00AA442D" w:rsidRDefault="00AA442D" w:rsidP="00AA442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10526640"/>
      <w:r w:rsidRPr="00AA442D">
        <w:rPr>
          <w:rFonts w:ascii="Arial" w:eastAsia="MS Mincho" w:hAnsi="Arial"/>
          <w:b/>
          <w:noProof/>
          <w:sz w:val="24"/>
        </w:rPr>
        <w:t>3GPP TSG-</w:t>
      </w:r>
      <w:r w:rsidRPr="00AA442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A442D">
        <w:rPr>
          <w:rFonts w:ascii="Arial" w:eastAsia="MS Mincho" w:hAnsi="Arial"/>
          <w:b/>
          <w:noProof/>
          <w:sz w:val="24"/>
        </w:rPr>
        <w:t xml:space="preserve"> Meetin</w:t>
      </w:r>
      <w:r w:rsidRPr="00AA442D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AA442D">
        <w:rPr>
          <w:rFonts w:ascii="Arial" w:eastAsia="MS Mincho" w:hAnsi="Arial" w:cs="Arial"/>
          <w:b/>
          <w:noProof/>
          <w:sz w:val="24"/>
          <w:szCs w:val="24"/>
        </w:rPr>
        <w:tab/>
      </w:r>
      <w:r w:rsidR="00BF4FC2" w:rsidRPr="00BF4FC2">
        <w:rPr>
          <w:rFonts w:ascii="Arial" w:hAnsi="Arial" w:cs="Arial"/>
          <w:b/>
          <w:noProof/>
          <w:sz w:val="24"/>
          <w:szCs w:val="24"/>
          <w:lang w:eastAsia="zh-CN"/>
        </w:rPr>
        <w:t>R4-2216009</w:t>
      </w:r>
    </w:p>
    <w:bookmarkEnd w:id="0"/>
    <w:p w14:paraId="5CA86F01" w14:textId="45982142" w:rsidR="00AA442D" w:rsidRPr="00AA442D" w:rsidRDefault="00AA442D" w:rsidP="00AA442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A442D">
        <w:rPr>
          <w:rFonts w:ascii="Arial" w:eastAsia="MS Mincho" w:hAnsi="Arial"/>
          <w:b/>
          <w:noProof/>
          <w:sz w:val="24"/>
        </w:rPr>
        <w:t>Electronic Meeting, 10</w:t>
      </w:r>
      <w:r w:rsidRPr="00AA442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A442D">
        <w:rPr>
          <w:rFonts w:ascii="Arial" w:eastAsia="MS Mincho" w:hAnsi="Arial"/>
          <w:b/>
          <w:noProof/>
          <w:sz w:val="24"/>
        </w:rPr>
        <w:t xml:space="preserve"> – 19</w:t>
      </w:r>
      <w:r w:rsidRPr="00AA442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A442D">
        <w:rPr>
          <w:rFonts w:ascii="Arial" w:eastAsia="MS Mincho" w:hAnsi="Arial"/>
          <w:b/>
          <w:noProof/>
          <w:sz w:val="24"/>
        </w:rPr>
        <w:t xml:space="preserve"> Oct</w:t>
      </w:r>
      <w:r w:rsidR="00D767EC">
        <w:rPr>
          <w:rFonts w:ascii="Arial" w:eastAsia="MS Mincho" w:hAnsi="Arial"/>
          <w:b/>
          <w:noProof/>
          <w:sz w:val="24"/>
        </w:rPr>
        <w:t>.</w:t>
      </w:r>
      <w:r w:rsidRPr="00AA442D">
        <w:rPr>
          <w:rFonts w:ascii="Arial" w:eastAsia="MS Mincho" w:hAnsi="Arial"/>
          <w:b/>
          <w:noProof/>
          <w:sz w:val="24"/>
        </w:rPr>
        <w:t>, 2022</w:t>
      </w:r>
      <w:bookmarkEnd w:id="1"/>
    </w:p>
    <w:p w14:paraId="142C17A2" w14:textId="46C0AFC7" w:rsidR="00D46BD4" w:rsidRPr="00AA442D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A936C2D" w14:textId="4CE094F5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B21D2F" w:rsidRPr="00B21D2F">
        <w:rPr>
          <w:rFonts w:ascii="Arial" w:hAnsi="Arial"/>
          <w:sz w:val="24"/>
          <w:lang w:val="en-US" w:eastAsia="zh-CN"/>
        </w:rPr>
        <w:t>Discussion on reference tunnel deployment scenario</w:t>
      </w:r>
    </w:p>
    <w:p w14:paraId="04AA01B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  <w:bookmarkStart w:id="3" w:name="_GoBack"/>
      <w:bookmarkEnd w:id="3"/>
    </w:p>
    <w:p w14:paraId="0911B88F" w14:textId="150697FA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B21D2F">
        <w:rPr>
          <w:rFonts w:ascii="Arial" w:hAnsi="Arial"/>
          <w:sz w:val="24"/>
          <w:lang w:val="pt-BR" w:eastAsia="zh-CN"/>
        </w:rPr>
        <w:t>6.12.4</w:t>
      </w:r>
    </w:p>
    <w:p w14:paraId="07E1F3F5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bookmarkEnd w:id="2"/>
    <w:p w14:paraId="0258C5B7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4CA1D35" w14:textId="77777777" w:rsidR="00CF3659" w:rsidRDefault="00B21D2F" w:rsidP="0037198B">
      <w:pPr>
        <w:rPr>
          <w:lang w:eastAsia="zh-CN"/>
        </w:rPr>
      </w:pPr>
      <w:r>
        <w:rPr>
          <w:lang w:eastAsia="zh-CN"/>
        </w:rPr>
        <w:t xml:space="preserve">Based on the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_Ref95727347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, it is the timeline to discuss the NR HST FR2 enhancement WI.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3659" w:rsidRPr="00CF3659" w14:paraId="0687EF2A" w14:textId="77777777" w:rsidTr="00CF3659">
        <w:tc>
          <w:tcPr>
            <w:tcW w:w="10456" w:type="dxa"/>
          </w:tcPr>
          <w:p w14:paraId="4D61F540" w14:textId="77777777" w:rsidR="00CF3659" w:rsidRPr="00CF3659" w:rsidRDefault="00CF3659" w:rsidP="00CF365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CF3659">
              <w:rPr>
                <w:rFonts w:eastAsia="Malgun Gothic"/>
                <w:i/>
              </w:rPr>
              <w:t>Only train roof-mounted high power devices with target applicable carrier frequency up to 30GHz and up to 350km/h velocity are considered in this WI</w:t>
            </w:r>
          </w:p>
          <w:p w14:paraId="420A832C" w14:textId="77777777" w:rsidR="00CF3659" w:rsidRPr="00CF3659" w:rsidRDefault="00CF3659" w:rsidP="00CF365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CF3659">
              <w:rPr>
                <w:rFonts w:eastAsia="Malgun Gothic"/>
                <w:i/>
              </w:rPr>
              <w:t>Specify the RF requirements for intra-band carrier aggregation (CA) scenario, and investigate and specify the RRM requirements for intra-band carrier aggregation (CA) scenario [RAN4]</w:t>
            </w:r>
          </w:p>
          <w:p w14:paraId="2857108B" w14:textId="77777777" w:rsidR="00CF3659" w:rsidRPr="00CF3659" w:rsidRDefault="00CF3659" w:rsidP="00CF365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CF3659">
              <w:rPr>
                <w:rFonts w:eastAsia="Malgun Gothic"/>
                <w:i/>
              </w:rPr>
              <w:t>Specify the requirement for simultaneous multi-panel operation for train roof-mounted FR2 high power devices [RAN4]:</w:t>
            </w:r>
          </w:p>
          <w:p w14:paraId="2F226B01" w14:textId="77777777" w:rsidR="00CF3659" w:rsidRPr="00CF3659" w:rsidRDefault="00CF3659" w:rsidP="00CF365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CF3659">
              <w:rPr>
                <w:rFonts w:eastAsia="Malgun Gothic"/>
                <w:i/>
              </w:rPr>
              <w:t xml:space="preserve">Maximum 2 active panels supporting the multi-panel simultaneous reception. </w:t>
            </w:r>
          </w:p>
          <w:p w14:paraId="566FDC47" w14:textId="77777777" w:rsidR="00CF3659" w:rsidRPr="00CF3659" w:rsidRDefault="00CF3659" w:rsidP="00CF365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CF3659">
              <w:rPr>
                <w:rFonts w:eastAsia="Malgun Gothic"/>
                <w:i/>
              </w:rPr>
              <w:t>NOTE: Focus on FR2 HST specific requirements, and avoid the overlap with the scope of FR2 multi-Rx DL reception</w:t>
            </w:r>
          </w:p>
          <w:p w14:paraId="1C62849C" w14:textId="77777777" w:rsidR="00CF3659" w:rsidRPr="00CF3659" w:rsidRDefault="00CF3659" w:rsidP="00CF365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  <w:highlight w:val="yellow"/>
              </w:rPr>
            </w:pPr>
            <w:r w:rsidRPr="00CF3659">
              <w:rPr>
                <w:rFonts w:eastAsia="Malgun Gothic"/>
                <w:i/>
                <w:highlight w:val="yellow"/>
              </w:rPr>
              <w:t>Study on reference tunnel deployment scenario for FR2 HST and specify the channel model and corresponding core requirements if any [RAN4]</w:t>
            </w:r>
          </w:p>
          <w:p w14:paraId="0A860EF8" w14:textId="77777777" w:rsidR="00CF3659" w:rsidRPr="00CF3659" w:rsidRDefault="00CF3659" w:rsidP="00CF365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CF3659">
              <w:rPr>
                <w:rFonts w:eastAsia="Malgun Gothic"/>
                <w:i/>
              </w:rPr>
              <w:t>Specify UL timing adjustment solution, including explicit NW signalling assistance, for FR2 HST scenario with large UL/DL propagation delay difference from different RRHs/TRPs to UE [RAN4, RAN2].</w:t>
            </w:r>
          </w:p>
          <w:p w14:paraId="332AA851" w14:textId="4791DE75" w:rsidR="00CF3659" w:rsidRPr="00CF3659" w:rsidRDefault="00CF3659" w:rsidP="0037198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i/>
              </w:rPr>
            </w:pPr>
            <w:r w:rsidRPr="00CF3659">
              <w:rPr>
                <w:rFonts w:eastAsia="Malgun Gothic"/>
                <w:i/>
              </w:rPr>
              <w:t>Note: RAN1/RAN2 work can be triggered by RAN4 LS.</w:t>
            </w:r>
          </w:p>
        </w:tc>
      </w:tr>
    </w:tbl>
    <w:p w14:paraId="1BDE7D91" w14:textId="77777777" w:rsidR="00CF3659" w:rsidRDefault="00CF3659" w:rsidP="0037198B">
      <w:pPr>
        <w:rPr>
          <w:lang w:eastAsia="zh-CN"/>
        </w:rPr>
      </w:pPr>
    </w:p>
    <w:p w14:paraId="1F0FC379" w14:textId="5EBF6686" w:rsidR="00B21D2F" w:rsidRDefault="00B21D2F" w:rsidP="0037198B">
      <w:pPr>
        <w:rPr>
          <w:lang w:eastAsia="zh-CN"/>
        </w:rPr>
      </w:pPr>
      <w:r w:rsidRPr="00B21D2F">
        <w:rPr>
          <w:lang w:eastAsia="zh-CN"/>
        </w:rPr>
        <w:t xml:space="preserve">In this contribution, we share our views about the </w:t>
      </w:r>
      <w:r w:rsidR="00193A26" w:rsidRPr="00193A26">
        <w:rPr>
          <w:lang w:eastAsia="zh-CN"/>
        </w:rPr>
        <w:t>reference tunnel deployment scenario</w:t>
      </w:r>
      <w:r w:rsidR="00193A26">
        <w:rPr>
          <w:lang w:eastAsia="zh-CN"/>
        </w:rPr>
        <w:t xml:space="preserve"> for </w:t>
      </w:r>
      <w:r w:rsidR="00193A26" w:rsidRPr="00193A26">
        <w:rPr>
          <w:lang w:eastAsia="zh-CN"/>
        </w:rPr>
        <w:t>NR HST FR2 enhancement</w:t>
      </w:r>
      <w:r w:rsidRPr="00B21D2F">
        <w:rPr>
          <w:lang w:eastAsia="zh-CN"/>
        </w:rPr>
        <w:t>.</w:t>
      </w:r>
    </w:p>
    <w:p w14:paraId="488863EE" w14:textId="0F54E66F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4718F5EF" w14:textId="36EDE4B3" w:rsidR="00E03E03" w:rsidRDefault="00193A26" w:rsidP="00E03E03">
      <w:pPr>
        <w:pStyle w:val="2"/>
        <w:rPr>
          <w:lang w:val="en-US" w:eastAsia="zh-CN"/>
        </w:rPr>
      </w:pPr>
      <w:r>
        <w:rPr>
          <w:lang w:val="en-US" w:eastAsia="zh-CN"/>
        </w:rPr>
        <w:t>R</w:t>
      </w:r>
      <w:r w:rsidRPr="00193A26">
        <w:rPr>
          <w:lang w:val="en-US" w:eastAsia="zh-CN"/>
        </w:rPr>
        <w:t>eference tunnel deployment scenario</w:t>
      </w:r>
    </w:p>
    <w:p w14:paraId="534F8823" w14:textId="3077553B" w:rsidR="006A1D99" w:rsidRDefault="006A1D99" w:rsidP="00193A26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Rel-17, the </w:t>
      </w:r>
      <w:r w:rsidRPr="006A1D99">
        <w:rPr>
          <w:lang w:val="en-US" w:eastAsia="zh-CN"/>
        </w:rPr>
        <w:t>tunnel deployment scenario</w:t>
      </w:r>
      <w:r>
        <w:rPr>
          <w:lang w:val="en-US" w:eastAsia="zh-CN"/>
        </w:rPr>
        <w:t xml:space="preserve"> is discussed and not standardized considering the </w:t>
      </w:r>
      <w:r w:rsidRPr="006A1D99">
        <w:rPr>
          <w:lang w:val="en-US" w:eastAsia="zh-CN"/>
        </w:rPr>
        <w:t>limited Rel-17 effort and relative prioritization</w:t>
      </w:r>
      <w:r>
        <w:rPr>
          <w:lang w:val="en-US" w:eastAsia="zh-CN"/>
        </w:rPr>
        <w:t xml:space="preserve">. As per operators’ input, </w:t>
      </w:r>
      <w:r w:rsidR="005A53D1">
        <w:rPr>
          <w:lang w:val="en-US" w:eastAsia="zh-CN"/>
        </w:rPr>
        <w:t xml:space="preserve">FR2 </w:t>
      </w:r>
      <w:r>
        <w:rPr>
          <w:lang w:val="en-US" w:eastAsia="zh-CN"/>
        </w:rPr>
        <w:t xml:space="preserve">HST is also likely </w:t>
      </w:r>
      <w:r w:rsidR="005A53D1">
        <w:rPr>
          <w:lang w:val="en-US" w:eastAsia="zh-CN"/>
        </w:rPr>
        <w:t xml:space="preserve">deployed in </w:t>
      </w:r>
      <w:r w:rsidR="005A53D1" w:rsidRPr="005A53D1">
        <w:rPr>
          <w:lang w:val="en-US" w:eastAsia="zh-CN"/>
        </w:rPr>
        <w:t>tunnel deployment scenario</w:t>
      </w:r>
      <w:r w:rsidR="005A53D1">
        <w:rPr>
          <w:lang w:val="en-US" w:eastAsia="zh-CN"/>
        </w:rPr>
        <w:t>, however, there is much challenges observed.</w:t>
      </w:r>
    </w:p>
    <w:p w14:paraId="67D2D8A4" w14:textId="0FCFC419" w:rsidR="00CF3659" w:rsidRPr="00CF3659" w:rsidRDefault="00CF3659" w:rsidP="00CF3659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SCS</w:t>
      </w:r>
    </w:p>
    <w:p w14:paraId="64F8ACB6" w14:textId="7E746FB1" w:rsidR="00CF3659" w:rsidRDefault="00CF3659" w:rsidP="00CF3659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onsider that the real network is mainly focus on 120kHz SCS, we propose to only consider 120kHz SCS for HST FR2 evaluations and </w:t>
      </w:r>
      <w:r w:rsidRPr="00CF3659">
        <w:rPr>
          <w:lang w:val="en-US" w:eastAsia="zh-CN"/>
        </w:rPr>
        <w:t>requirements definition</w:t>
      </w:r>
      <w:r>
        <w:rPr>
          <w:lang w:val="en-US" w:eastAsia="zh-CN"/>
        </w:rPr>
        <w:t>.</w:t>
      </w:r>
    </w:p>
    <w:p w14:paraId="6D0D8947" w14:textId="6A2E23D4" w:rsidR="00CF3659" w:rsidRDefault="001D6A44" w:rsidP="00BD12AF">
      <w:pPr>
        <w:pStyle w:val="Proposal"/>
      </w:pPr>
      <w:r>
        <w:t>O</w:t>
      </w:r>
      <w:r w:rsidR="00BD12AF" w:rsidRPr="00BD12AF">
        <w:t>nly consider 120</w:t>
      </w:r>
      <w:r w:rsidR="00295CA9">
        <w:t xml:space="preserve"> </w:t>
      </w:r>
      <w:r w:rsidR="00BD12AF" w:rsidRPr="00BD12AF">
        <w:t>kHz SCS for HST FR2 evaluations and requirements definition.</w:t>
      </w:r>
    </w:p>
    <w:p w14:paraId="0AF6EB91" w14:textId="2EEBA3C6" w:rsidR="005A53D1" w:rsidRPr="005A53D1" w:rsidRDefault="005A53D1" w:rsidP="00193A26">
      <w:pPr>
        <w:rPr>
          <w:b/>
          <w:u w:val="single"/>
          <w:lang w:val="en-US" w:eastAsia="zh-CN"/>
        </w:rPr>
      </w:pPr>
      <w:r w:rsidRPr="005A53D1">
        <w:rPr>
          <w:rFonts w:hint="eastAsia"/>
          <w:b/>
          <w:u w:val="single"/>
          <w:lang w:val="en-US" w:eastAsia="zh-CN"/>
        </w:rPr>
        <w:lastRenderedPageBreak/>
        <w:t>D</w:t>
      </w:r>
      <w:r w:rsidRPr="005A53D1">
        <w:rPr>
          <w:b/>
          <w:u w:val="single"/>
          <w:lang w:val="en-US" w:eastAsia="zh-CN"/>
        </w:rPr>
        <w:t>eployment parameters</w:t>
      </w:r>
    </w:p>
    <w:p w14:paraId="34D8AC38" w14:textId="64DA4881" w:rsidR="004C1BBB" w:rsidRDefault="004C1BBB" w:rsidP="00193A26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eployment parameters should be rather stable since there is </w:t>
      </w:r>
      <w:r w:rsidRPr="004C1BBB">
        <w:rPr>
          <w:lang w:val="en-US" w:eastAsia="zh-CN"/>
        </w:rPr>
        <w:t>the limitation of the physical environment</w:t>
      </w:r>
      <w:r>
        <w:rPr>
          <w:lang w:val="en-US" w:eastAsia="zh-CN"/>
        </w:rPr>
        <w:t xml:space="preserve">. So it should be firstly discussed. </w:t>
      </w:r>
      <w:r w:rsidRPr="004C1BBB">
        <w:rPr>
          <w:lang w:val="en-US" w:eastAsia="zh-CN"/>
        </w:rPr>
        <w:t>Different from the open space scenario</w:t>
      </w:r>
      <w:r>
        <w:rPr>
          <w:lang w:val="en-US" w:eastAsia="zh-CN"/>
        </w:rPr>
        <w:t xml:space="preserve">, </w:t>
      </w:r>
      <w:r w:rsidRPr="004C1BBB">
        <w:rPr>
          <w:lang w:val="en-US" w:eastAsia="zh-CN"/>
        </w:rPr>
        <w:t xml:space="preserve">the minimum distance </w:t>
      </w:r>
      <w:r>
        <w:rPr>
          <w:lang w:val="en-US" w:eastAsia="zh-CN"/>
        </w:rPr>
        <w:t>between</w:t>
      </w:r>
      <w:r w:rsidRPr="004C1BBB">
        <w:rPr>
          <w:lang w:val="en-US" w:eastAsia="zh-CN"/>
        </w:rPr>
        <w:t xml:space="preserve"> the TRP and the train </w:t>
      </w:r>
      <w:r>
        <w:rPr>
          <w:lang w:val="en-US" w:eastAsia="zh-CN"/>
        </w:rPr>
        <w:t xml:space="preserve">(Dmin) </w:t>
      </w:r>
      <w:r w:rsidRPr="004C1BBB">
        <w:rPr>
          <w:lang w:val="en-US" w:eastAsia="zh-CN"/>
        </w:rPr>
        <w:t xml:space="preserve">should be very small </w:t>
      </w:r>
      <w:r>
        <w:rPr>
          <w:lang w:val="en-US" w:eastAsia="zh-CN"/>
        </w:rPr>
        <w:t xml:space="preserve">and the </w:t>
      </w:r>
      <w:r w:rsidRPr="004C1BBB">
        <w:rPr>
          <w:lang w:val="en-US" w:eastAsia="zh-CN"/>
        </w:rPr>
        <w:t xml:space="preserve">TRP height </w:t>
      </w:r>
      <w:r>
        <w:rPr>
          <w:lang w:val="en-US" w:eastAsia="zh-CN"/>
        </w:rPr>
        <w:t xml:space="preserve">should not be too high. Considering that the TRP is typically </w:t>
      </w:r>
      <w:r w:rsidRPr="004C1BBB">
        <w:rPr>
          <w:lang w:val="en-US" w:eastAsia="zh-CN"/>
        </w:rPr>
        <w:t xml:space="preserve">mounted </w:t>
      </w:r>
      <w:r>
        <w:rPr>
          <w:lang w:val="en-US" w:eastAsia="zh-CN"/>
        </w:rPr>
        <w:t xml:space="preserve">on the side wall of the tunnel, it </w:t>
      </w:r>
      <w:r w:rsidRPr="004C1BBB">
        <w:rPr>
          <w:lang w:val="en-US" w:eastAsia="zh-CN"/>
        </w:rPr>
        <w:t xml:space="preserve">is expected </w:t>
      </w:r>
      <w:r w:rsidR="00D51ABC">
        <w:rPr>
          <w:lang w:val="en-US" w:eastAsia="zh-CN"/>
        </w:rPr>
        <w:t>the Dmin value 2m that is same as the typical HST deployment in tunnel in FR1</w:t>
      </w:r>
      <w:r w:rsidRPr="004C1BBB">
        <w:rPr>
          <w:lang w:val="en-US" w:eastAsia="zh-CN"/>
        </w:rPr>
        <w:t xml:space="preserve"> </w:t>
      </w:r>
      <w:r w:rsidR="00D51ABC">
        <w:rPr>
          <w:lang w:val="en-US" w:eastAsia="zh-CN"/>
        </w:rPr>
        <w:t xml:space="preserve">and the </w:t>
      </w:r>
      <w:r w:rsidR="00D51ABC" w:rsidRPr="00D51ABC">
        <w:rPr>
          <w:lang w:val="en-US" w:eastAsia="zh-CN"/>
        </w:rPr>
        <w:t xml:space="preserve">TRP height </w:t>
      </w:r>
      <w:r w:rsidRPr="004C1BBB">
        <w:rPr>
          <w:lang w:val="en-US" w:eastAsia="zh-CN"/>
        </w:rPr>
        <w:t>same as the CPE height</w:t>
      </w:r>
      <w:r w:rsidR="00D51ABC">
        <w:rPr>
          <w:lang w:val="en-US" w:eastAsia="zh-CN"/>
        </w:rPr>
        <w:t>, i.e. 5m</w:t>
      </w:r>
      <w:r>
        <w:rPr>
          <w:lang w:val="en-US" w:eastAsia="zh-CN"/>
        </w:rPr>
        <w:t>.</w:t>
      </w:r>
      <w:r w:rsidR="00D51AB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</w:t>
      </w:r>
      <w:r w:rsidRPr="004C1BBB">
        <w:rPr>
          <w:lang w:val="en-US" w:eastAsia="zh-CN"/>
        </w:rPr>
        <w:t xml:space="preserve">distance between the </w:t>
      </w:r>
      <w:r>
        <w:rPr>
          <w:lang w:val="en-US" w:eastAsia="zh-CN"/>
        </w:rPr>
        <w:t xml:space="preserve">two nearest </w:t>
      </w:r>
      <w:r w:rsidRPr="004C1BBB">
        <w:rPr>
          <w:lang w:val="en-US" w:eastAsia="zh-CN"/>
        </w:rPr>
        <w:t>TRP</w:t>
      </w:r>
      <w:r>
        <w:rPr>
          <w:lang w:val="en-US" w:eastAsia="zh-CN"/>
        </w:rPr>
        <w:t xml:space="preserve"> (Ds), </w:t>
      </w:r>
      <w:r w:rsidR="00D51ABC">
        <w:rPr>
          <w:lang w:val="en-US" w:eastAsia="zh-CN"/>
        </w:rPr>
        <w:t xml:space="preserve">the link budget feasibility of Ds value 700m in open space scenario is proved </w:t>
      </w:r>
      <w:r w:rsidR="00D51ABC" w:rsidRPr="00D51ABC">
        <w:rPr>
          <w:lang w:val="en-US" w:eastAsia="zh-CN"/>
        </w:rPr>
        <w:t>in Rel-17</w:t>
      </w:r>
      <w:r w:rsidR="00D51ABC">
        <w:rPr>
          <w:lang w:val="en-US" w:eastAsia="zh-CN"/>
        </w:rPr>
        <w:t xml:space="preserve"> HS</w:t>
      </w:r>
      <w:r w:rsidR="007344CB">
        <w:rPr>
          <w:lang w:val="en-US" w:eastAsia="zh-CN"/>
        </w:rPr>
        <w:t>T FR2 WI. Considering the propagation condition under tunnel is worse than open space</w:t>
      </w:r>
      <w:r w:rsidR="00D51ABC">
        <w:rPr>
          <w:lang w:val="en-US" w:eastAsia="zh-CN"/>
        </w:rPr>
        <w:t xml:space="preserve">, </w:t>
      </w:r>
      <w:r w:rsidR="007344CB">
        <w:rPr>
          <w:lang w:val="en-US" w:eastAsia="zh-CN"/>
        </w:rPr>
        <w:t>we propose</w:t>
      </w:r>
      <w:r w:rsidR="00D51ABC">
        <w:rPr>
          <w:lang w:val="en-US" w:eastAsia="zh-CN"/>
        </w:rPr>
        <w:t xml:space="preserve"> to use </w:t>
      </w:r>
      <w:r w:rsidR="007344CB">
        <w:rPr>
          <w:lang w:val="en-US" w:eastAsia="zh-CN"/>
        </w:rPr>
        <w:t>Ds value 5</w:t>
      </w:r>
      <w:r w:rsidR="00D51ABC">
        <w:rPr>
          <w:lang w:val="en-US" w:eastAsia="zh-CN"/>
        </w:rPr>
        <w:t>00m for HST FR2 tunnel scenario.</w:t>
      </w:r>
    </w:p>
    <w:p w14:paraId="20E7CC1C" w14:textId="4D33D22C" w:rsidR="004C1BBB" w:rsidRDefault="004C1BBB" w:rsidP="004C1BBB">
      <w:pPr>
        <w:pStyle w:val="Proposal"/>
      </w:pPr>
      <w:r>
        <w:rPr>
          <w:rFonts w:hint="eastAsia"/>
        </w:rPr>
        <w:t>F</w:t>
      </w:r>
      <w:r>
        <w:t>or the d</w:t>
      </w:r>
      <w:r w:rsidRPr="004C1BBB">
        <w:t xml:space="preserve">eployment parameters </w:t>
      </w:r>
      <w:r>
        <w:t xml:space="preserve">of the </w:t>
      </w:r>
      <w:r w:rsidRPr="004C1BBB">
        <w:t>tunnel deployment scenario</w:t>
      </w:r>
      <w:r>
        <w:t>, use Ds=</w:t>
      </w:r>
      <w:r w:rsidR="007344CB">
        <w:t>5</w:t>
      </w:r>
      <w:r>
        <w:t>00m</w:t>
      </w:r>
      <w:r w:rsidR="00D51ABC">
        <w:t xml:space="preserve">, </w:t>
      </w:r>
      <w:r>
        <w:t>Dmin=2m</w:t>
      </w:r>
      <w:r w:rsidR="00D51ABC">
        <w:t>, TRP height=CPE height=5m</w:t>
      </w:r>
      <w:r>
        <w:t>.</w:t>
      </w:r>
    </w:p>
    <w:p w14:paraId="4F3F8C82" w14:textId="311F5EB6" w:rsidR="00CF3659" w:rsidRPr="00BD12AF" w:rsidRDefault="00BD12AF" w:rsidP="00CF3659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Transmission scheme</w:t>
      </w:r>
    </w:p>
    <w:p w14:paraId="26E7E210" w14:textId="59A7E576" w:rsidR="00BD12AF" w:rsidRDefault="00BD12AF" w:rsidP="00193A26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that the Dmin is rather small, it is more likely the Uni-directional deployment can be used.</w:t>
      </w:r>
      <w:r w:rsidR="001D6A44">
        <w:rPr>
          <w:lang w:val="en-US" w:eastAsia="zh-CN"/>
        </w:rPr>
        <w:t xml:space="preserve"> Therefore </w:t>
      </w:r>
      <w:r w:rsidR="001D6A44" w:rsidRPr="001D6A44">
        <w:rPr>
          <w:lang w:val="en-US" w:eastAsia="zh-CN"/>
        </w:rPr>
        <w:t>the corresponding parameters</w:t>
      </w:r>
      <w:r w:rsidR="001D6A44">
        <w:rPr>
          <w:lang w:val="en-US" w:eastAsia="zh-CN"/>
        </w:rPr>
        <w:t xml:space="preserve"> can be reused from Rel-17 Uni-deployment, such as 4 RRH per BBU, 1 beam per RRH panel. </w:t>
      </w:r>
      <w:r w:rsidR="00DE211E">
        <w:rPr>
          <w:lang w:val="en-US" w:eastAsia="zh-CN"/>
        </w:rPr>
        <w:t xml:space="preserve">Also considering large timing difference between different TRP, </w:t>
      </w:r>
      <w:r w:rsidR="001D6A44">
        <w:rPr>
          <w:lang w:val="en-US" w:eastAsia="zh-CN"/>
        </w:rPr>
        <w:t xml:space="preserve">SFN scheme </w:t>
      </w:r>
      <w:r w:rsidR="00295CA9">
        <w:rPr>
          <w:lang w:val="en-US" w:eastAsia="zh-CN"/>
        </w:rPr>
        <w:t>and</w:t>
      </w:r>
      <w:r w:rsidR="00DE211E">
        <w:rPr>
          <w:lang w:val="en-US" w:eastAsia="zh-CN"/>
        </w:rPr>
        <w:t xml:space="preserve"> other multi-TRP schemes </w:t>
      </w:r>
      <w:r w:rsidR="001D6A44">
        <w:rPr>
          <w:lang w:val="en-US" w:eastAsia="zh-CN"/>
        </w:rPr>
        <w:t>should not be considered</w:t>
      </w:r>
      <w:r w:rsidR="00DE211E">
        <w:rPr>
          <w:lang w:val="en-US" w:eastAsia="zh-CN"/>
        </w:rPr>
        <w:t>.</w:t>
      </w:r>
    </w:p>
    <w:p w14:paraId="4E5F3CC3" w14:textId="598F66D8" w:rsidR="00DE211E" w:rsidRDefault="00DE211E" w:rsidP="00DE211E">
      <w:pPr>
        <w:pStyle w:val="Proposal"/>
      </w:pPr>
      <w:r>
        <w:t>For transmission scheme</w:t>
      </w:r>
      <w:r w:rsidRPr="00DE211E">
        <w:t xml:space="preserve"> of the tunnel deployment scenario</w:t>
      </w:r>
      <w:r>
        <w:t xml:space="preserve">, use </w:t>
      </w:r>
      <w:r w:rsidRPr="00DE211E">
        <w:t>Uni-directional deployment</w:t>
      </w:r>
      <w:r>
        <w:t xml:space="preserve"> with </w:t>
      </w:r>
      <w:r w:rsidRPr="00DE211E">
        <w:t>4 RRH per BBU, 1 beam per RRH panel</w:t>
      </w:r>
      <w:r>
        <w:t>.</w:t>
      </w:r>
    </w:p>
    <w:p w14:paraId="6D694675" w14:textId="54C1255A" w:rsidR="00DE211E" w:rsidRPr="00DE211E" w:rsidRDefault="00DE211E" w:rsidP="00DE211E">
      <w:pPr>
        <w:pStyle w:val="Proposal"/>
      </w:pPr>
      <w:r w:rsidRPr="00DE211E">
        <w:t xml:space="preserve">For transmission scheme of the tunnel deployment scenario, SFN scheme </w:t>
      </w:r>
      <w:r w:rsidR="00295CA9">
        <w:t>and</w:t>
      </w:r>
      <w:r w:rsidRPr="00DE211E">
        <w:t xml:space="preserve"> other multi-TRP schemes should not be considered</w:t>
      </w:r>
      <w:r>
        <w:t>.</w:t>
      </w:r>
    </w:p>
    <w:p w14:paraId="37FD8A18" w14:textId="1D752B8D" w:rsidR="001D6A44" w:rsidRPr="001D6A44" w:rsidRDefault="001D6A44" w:rsidP="00193A26">
      <w:pPr>
        <w:rPr>
          <w:b/>
          <w:u w:val="single"/>
          <w:lang w:val="en-US" w:eastAsia="zh-CN"/>
        </w:rPr>
      </w:pPr>
      <w:r w:rsidRPr="001D6A44">
        <w:rPr>
          <w:rFonts w:hint="eastAsia"/>
          <w:b/>
          <w:u w:val="single"/>
          <w:lang w:val="en-US" w:eastAsia="zh-CN"/>
        </w:rPr>
        <w:t>P</w:t>
      </w:r>
      <w:r w:rsidRPr="001D6A44">
        <w:rPr>
          <w:b/>
          <w:u w:val="single"/>
          <w:lang w:val="en-US" w:eastAsia="zh-CN"/>
        </w:rPr>
        <w:t>ropagation condition</w:t>
      </w:r>
    </w:p>
    <w:p w14:paraId="7A8DC1DD" w14:textId="55119334" w:rsidR="00193A26" w:rsidRDefault="00781CD6" w:rsidP="00193A26">
      <w:pPr>
        <w:rPr>
          <w:lang w:val="en-US" w:eastAsia="zh-CN"/>
        </w:rPr>
      </w:pPr>
      <w:r w:rsidRPr="00DE211E">
        <w:rPr>
          <w:lang w:val="en-US" w:eastAsia="zh-CN"/>
        </w:rPr>
        <w:t>Different from the open space scenario</w:t>
      </w:r>
      <w:r>
        <w:rPr>
          <w:lang w:val="en-US" w:eastAsia="zh-CN"/>
        </w:rPr>
        <w:t xml:space="preserve">, </w:t>
      </w:r>
      <w:r w:rsidRPr="00781CD6">
        <w:rPr>
          <w:lang w:val="en-US" w:eastAsia="zh-CN"/>
        </w:rPr>
        <w:t>there is more reflection and refraction</w:t>
      </w:r>
      <w:r>
        <w:rPr>
          <w:lang w:val="en-US" w:eastAsia="zh-CN"/>
        </w:rPr>
        <w:t xml:space="preserve"> in tunnel deployment, which it is more </w:t>
      </w:r>
      <w:r w:rsidR="00295CA9">
        <w:rPr>
          <w:lang w:val="en-US" w:eastAsia="zh-CN"/>
        </w:rPr>
        <w:t>serious in FR2 comparing to FR1. T</w:t>
      </w:r>
      <w:r w:rsidR="00193A26">
        <w:rPr>
          <w:lang w:val="en-US" w:eastAsia="zh-CN"/>
        </w:rPr>
        <w:t xml:space="preserve">he propagation condition in tunnel </w:t>
      </w:r>
      <w:r w:rsidR="00295CA9">
        <w:rPr>
          <w:lang w:val="en-US" w:eastAsia="zh-CN"/>
        </w:rPr>
        <w:t xml:space="preserve">is more </w:t>
      </w:r>
      <w:r w:rsidR="00193A26">
        <w:rPr>
          <w:lang w:val="en-US" w:eastAsia="zh-CN"/>
        </w:rPr>
        <w:t xml:space="preserve">like </w:t>
      </w:r>
      <w:r>
        <w:rPr>
          <w:lang w:val="en-US" w:eastAsia="zh-CN"/>
        </w:rPr>
        <w:t>NLOS (Actually with very weak LOS path power)</w:t>
      </w:r>
      <w:r w:rsidR="00295CA9">
        <w:rPr>
          <w:lang w:val="en-US" w:eastAsia="zh-CN"/>
        </w:rPr>
        <w:t xml:space="preserve"> rather than single tap</w:t>
      </w:r>
      <w:r w:rsidR="00193A26">
        <w:rPr>
          <w:lang w:val="en-US" w:eastAsia="zh-CN"/>
        </w:rPr>
        <w:t xml:space="preserve">. In such scenario, </w:t>
      </w:r>
      <w:r w:rsidRPr="00781CD6">
        <w:rPr>
          <w:lang w:val="en-US" w:eastAsia="zh-CN"/>
        </w:rPr>
        <w:t xml:space="preserve">delay spread </w:t>
      </w:r>
      <w:r w:rsidR="00295CA9">
        <w:rPr>
          <w:lang w:val="en-US" w:eastAsia="zh-CN"/>
        </w:rPr>
        <w:t>larger</w:t>
      </w:r>
      <w:r>
        <w:rPr>
          <w:lang w:val="en-US" w:eastAsia="zh-CN"/>
        </w:rPr>
        <w:t xml:space="preserve"> than CP length</w:t>
      </w:r>
      <w:r w:rsidRPr="00781CD6">
        <w:t xml:space="preserve"> </w:t>
      </w:r>
      <w:r w:rsidRPr="00781CD6">
        <w:rPr>
          <w:lang w:val="en-US" w:eastAsia="zh-CN"/>
        </w:rPr>
        <w:t>is expect</w:t>
      </w:r>
      <w:r w:rsidR="00295CA9">
        <w:rPr>
          <w:lang w:val="en-US" w:eastAsia="zh-CN"/>
        </w:rPr>
        <w:t xml:space="preserve">ed when UE is under RRH, </w:t>
      </w:r>
      <w:r>
        <w:rPr>
          <w:lang w:val="en-US" w:eastAsia="zh-CN"/>
        </w:rPr>
        <w:t xml:space="preserve">that is corresponding to the </w:t>
      </w:r>
      <w:r w:rsidR="00295CA9">
        <w:rPr>
          <w:lang w:val="en-US" w:eastAsia="zh-CN"/>
        </w:rPr>
        <w:t>duration</w:t>
      </w:r>
      <w:r>
        <w:rPr>
          <w:lang w:val="en-US" w:eastAsia="zh-CN"/>
        </w:rPr>
        <w:t xml:space="preserve"> before and after TRP beam switching,</w:t>
      </w:r>
      <w:r w:rsidRPr="00781CD6">
        <w:t xml:space="preserve"> </w:t>
      </w:r>
      <w:r w:rsidRPr="00781CD6">
        <w:rPr>
          <w:lang w:val="en-US" w:eastAsia="zh-CN"/>
        </w:rPr>
        <w:t>especially for 120</w:t>
      </w:r>
      <w:r w:rsidR="00295CA9">
        <w:rPr>
          <w:lang w:val="en-US" w:eastAsia="zh-CN"/>
        </w:rPr>
        <w:t xml:space="preserve"> </w:t>
      </w:r>
      <w:r w:rsidRPr="00781CD6">
        <w:rPr>
          <w:lang w:val="en-US" w:eastAsia="zh-CN"/>
        </w:rPr>
        <w:t>kHz SCS with the rather short CP length</w:t>
      </w:r>
      <w:r w:rsidR="00615CD5">
        <w:rPr>
          <w:lang w:val="en-US" w:eastAsia="zh-CN"/>
        </w:rPr>
        <w:t xml:space="preserve">, so the performance can be </w:t>
      </w:r>
      <w:r w:rsidR="00615CD5" w:rsidRPr="00615CD5">
        <w:rPr>
          <w:lang w:val="en-US" w:eastAsia="zh-CN"/>
        </w:rPr>
        <w:t>significant</w:t>
      </w:r>
      <w:r w:rsidR="00615CD5">
        <w:rPr>
          <w:lang w:val="en-US" w:eastAsia="zh-CN"/>
        </w:rPr>
        <w:t xml:space="preserve"> degraded</w:t>
      </w:r>
      <w:r w:rsidR="00193A26">
        <w:rPr>
          <w:lang w:val="en-US" w:eastAsia="zh-CN"/>
        </w:rPr>
        <w:t>.</w:t>
      </w:r>
      <w:r w:rsidR="00615CD5">
        <w:rPr>
          <w:lang w:val="en-US" w:eastAsia="zh-CN"/>
        </w:rPr>
        <w:t xml:space="preserve"> The solution about this problem should be studied and evaluated for </w:t>
      </w:r>
      <w:r w:rsidR="00615CD5" w:rsidRPr="00615CD5">
        <w:rPr>
          <w:lang w:val="en-US" w:eastAsia="zh-CN"/>
        </w:rPr>
        <w:t>tunnel deployment scenario</w:t>
      </w:r>
      <w:r w:rsidR="00615CD5">
        <w:rPr>
          <w:lang w:val="en-US" w:eastAsia="zh-CN"/>
        </w:rPr>
        <w:t>.</w:t>
      </w:r>
    </w:p>
    <w:p w14:paraId="01AAC1F3" w14:textId="221DCE8A" w:rsidR="00193A26" w:rsidRPr="00E77B8A" w:rsidRDefault="00615CD5" w:rsidP="00295CA9">
      <w:pPr>
        <w:pStyle w:val="Proposal"/>
      </w:pPr>
      <w:r>
        <w:t>For</w:t>
      </w:r>
      <w:r w:rsidRPr="00615CD5">
        <w:t xml:space="preserve"> </w:t>
      </w:r>
      <w:r>
        <w:t>p</w:t>
      </w:r>
      <w:r w:rsidRPr="00615CD5">
        <w:t>ropagation condition</w:t>
      </w:r>
      <w:r>
        <w:t xml:space="preserve"> of </w:t>
      </w:r>
      <w:r w:rsidRPr="00615CD5">
        <w:t>tunnel deployment scenario</w:t>
      </w:r>
      <w:r>
        <w:t xml:space="preserve">, study and evaluate the </w:t>
      </w:r>
      <w:r w:rsidRPr="00615CD5">
        <w:t>solution</w:t>
      </w:r>
      <w:r>
        <w:t xml:space="preserve"> about the problem </w:t>
      </w:r>
      <w:r w:rsidR="00295CA9">
        <w:t>about the</w:t>
      </w:r>
      <w:r>
        <w:t xml:space="preserve"> </w:t>
      </w:r>
      <w:r w:rsidR="00295CA9">
        <w:t>significant</w:t>
      </w:r>
      <w:r w:rsidRPr="00615CD5">
        <w:t xml:space="preserve"> performance</w:t>
      </w:r>
      <w:r>
        <w:t xml:space="preserve"> degradation</w:t>
      </w:r>
      <w:r w:rsidR="00295CA9">
        <w:t xml:space="preserve"> </w:t>
      </w:r>
      <w:r w:rsidR="00295CA9" w:rsidRPr="00295CA9">
        <w:t>when UE is under RR</w:t>
      </w:r>
      <w:r w:rsidR="00295CA9">
        <w:t>H due to larger delay spread than CP</w:t>
      </w:r>
      <w:r>
        <w:t>.</w:t>
      </w:r>
    </w:p>
    <w:p w14:paraId="7266AC88" w14:textId="75189981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67F5C242" w14:textId="5FC2BD2F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93A26">
        <w:rPr>
          <w:lang w:val="en-US" w:eastAsia="zh-CN"/>
        </w:rPr>
        <w:t xml:space="preserve">the </w:t>
      </w:r>
      <w:r w:rsidR="00193A26" w:rsidRPr="00193A26">
        <w:rPr>
          <w:lang w:val="en-US" w:eastAsia="zh-CN"/>
        </w:rPr>
        <w:t>reference tunnel deployment scenario for NR HST FR2 enhancement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498170A9" w14:textId="3C6AD9B1" w:rsidR="00295CA9" w:rsidRDefault="00295CA9" w:rsidP="00295CA9">
      <w:pPr>
        <w:pStyle w:val="Proposal"/>
        <w:numPr>
          <w:ilvl w:val="0"/>
          <w:numId w:val="11"/>
        </w:numPr>
      </w:pPr>
      <w:r>
        <w:t>O</w:t>
      </w:r>
      <w:r w:rsidRPr="00BD12AF">
        <w:t>nly consider 120</w:t>
      </w:r>
      <w:r>
        <w:t xml:space="preserve"> </w:t>
      </w:r>
      <w:r w:rsidRPr="00BD12AF">
        <w:t>kHz SCS for HST FR2 evaluations and requirements definition.</w:t>
      </w:r>
    </w:p>
    <w:p w14:paraId="05CBE089" w14:textId="77777777" w:rsidR="00295CA9" w:rsidRDefault="00295CA9" w:rsidP="00295CA9">
      <w:pPr>
        <w:pStyle w:val="Proposal"/>
      </w:pPr>
      <w:r>
        <w:rPr>
          <w:rFonts w:hint="eastAsia"/>
        </w:rPr>
        <w:t>F</w:t>
      </w:r>
      <w:r>
        <w:t>or the d</w:t>
      </w:r>
      <w:r w:rsidRPr="004C1BBB">
        <w:t xml:space="preserve">eployment parameters </w:t>
      </w:r>
      <w:r>
        <w:t xml:space="preserve">of the </w:t>
      </w:r>
      <w:r w:rsidRPr="004C1BBB">
        <w:t>tunnel deployment scenario</w:t>
      </w:r>
      <w:r>
        <w:t>, use Ds=500m, Dmin=2m, TRP height=CPE height=5m.</w:t>
      </w:r>
    </w:p>
    <w:p w14:paraId="797192C6" w14:textId="77777777" w:rsidR="00295CA9" w:rsidRDefault="00295CA9" w:rsidP="00295CA9">
      <w:pPr>
        <w:pStyle w:val="Proposal"/>
      </w:pPr>
      <w:r>
        <w:t>For transmission scheme</w:t>
      </w:r>
      <w:r w:rsidRPr="00DE211E">
        <w:t xml:space="preserve"> of the tunnel deployment scenario</w:t>
      </w:r>
      <w:r>
        <w:t xml:space="preserve">, use </w:t>
      </w:r>
      <w:r w:rsidRPr="00DE211E">
        <w:t>Uni-directional deployment</w:t>
      </w:r>
      <w:r>
        <w:t xml:space="preserve"> with </w:t>
      </w:r>
      <w:r w:rsidRPr="00DE211E">
        <w:t>4 RRH per BBU, 1 beam per RRH panel</w:t>
      </w:r>
      <w:r>
        <w:t>.</w:t>
      </w:r>
    </w:p>
    <w:p w14:paraId="1518C02D" w14:textId="77777777" w:rsidR="00295CA9" w:rsidRPr="00DE211E" w:rsidRDefault="00295CA9" w:rsidP="00295CA9">
      <w:pPr>
        <w:pStyle w:val="Proposal"/>
      </w:pPr>
      <w:r w:rsidRPr="00DE211E">
        <w:t xml:space="preserve">For transmission scheme of the tunnel deployment scenario, SFN scheme </w:t>
      </w:r>
      <w:r>
        <w:t>and</w:t>
      </w:r>
      <w:r w:rsidRPr="00DE211E">
        <w:t xml:space="preserve"> other multi-TRP schemes should not be considered</w:t>
      </w:r>
      <w:r>
        <w:t>.</w:t>
      </w:r>
    </w:p>
    <w:p w14:paraId="446A9FCE" w14:textId="6F079A23" w:rsidR="00295CA9" w:rsidRPr="00295CA9" w:rsidRDefault="00295CA9" w:rsidP="008727FE">
      <w:pPr>
        <w:pStyle w:val="Proposal"/>
      </w:pPr>
      <w:r>
        <w:lastRenderedPageBreak/>
        <w:t>For</w:t>
      </w:r>
      <w:r w:rsidRPr="00615CD5">
        <w:t xml:space="preserve"> </w:t>
      </w:r>
      <w:r>
        <w:t>p</w:t>
      </w:r>
      <w:r w:rsidRPr="00615CD5">
        <w:t>ropagation condition</w:t>
      </w:r>
      <w:r>
        <w:t xml:space="preserve"> of </w:t>
      </w:r>
      <w:r w:rsidRPr="00615CD5">
        <w:t>tunnel deployment scenario</w:t>
      </w:r>
      <w:r>
        <w:t xml:space="preserve">, study and evaluate the </w:t>
      </w:r>
      <w:r w:rsidRPr="00615CD5">
        <w:t>solution</w:t>
      </w:r>
      <w:r>
        <w:t xml:space="preserve"> about the problem about the significant</w:t>
      </w:r>
      <w:r w:rsidRPr="00615CD5">
        <w:t xml:space="preserve"> performance</w:t>
      </w:r>
      <w:r>
        <w:t xml:space="preserve"> degradation </w:t>
      </w:r>
      <w:r w:rsidRPr="00295CA9">
        <w:t>when UE is under RR</w:t>
      </w:r>
      <w:r>
        <w:t>H due to larger delay spread than CP.</w:t>
      </w:r>
    </w:p>
    <w:p w14:paraId="1B63FA4E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65865534" w14:textId="1EBDD32D" w:rsidR="00A64ABC" w:rsidRDefault="004B7A26" w:rsidP="00A85D49">
      <w:pPr>
        <w:pStyle w:val="Reference"/>
        <w:ind w:left="400" w:hanging="400"/>
        <w:rPr>
          <w:lang w:val="en-US" w:eastAsia="zh-CN"/>
        </w:rPr>
      </w:pPr>
      <w:bookmarkStart w:id="4" w:name="_Ref95463895"/>
      <w:bookmarkStart w:id="5" w:name="_Ref95727347"/>
      <w:r w:rsidRPr="004B7A26">
        <w:rPr>
          <w:lang w:val="en-US" w:eastAsia="zh-CN"/>
        </w:rPr>
        <w:t>R</w:t>
      </w:r>
      <w:r w:rsidR="00B21D2F">
        <w:rPr>
          <w:lang w:val="en-US" w:eastAsia="zh-CN"/>
        </w:rPr>
        <w:t>P-222272</w:t>
      </w:r>
      <w:r w:rsidR="0037198B">
        <w:rPr>
          <w:lang w:val="en-US" w:eastAsia="zh-CN"/>
        </w:rPr>
        <w:t>,</w:t>
      </w:r>
      <w:r w:rsidR="0037198B" w:rsidRPr="0037198B">
        <w:t xml:space="preserve"> </w:t>
      </w:r>
      <w:r w:rsidR="00B21D2F" w:rsidRPr="00B21D2F">
        <w:rPr>
          <w:lang w:val="en-US" w:eastAsia="zh-CN"/>
        </w:rPr>
        <w:t>Revised WID on enhanced NR support for high speed train scenario in frequency range 2 (FR2)</w:t>
      </w:r>
      <w:r w:rsidR="0037198B">
        <w:rPr>
          <w:lang w:val="en-US" w:eastAsia="zh-CN"/>
        </w:rPr>
        <w:t>, RAN#</w:t>
      </w:r>
      <w:r w:rsidR="00B21D2F">
        <w:rPr>
          <w:lang w:val="en-US" w:eastAsia="zh-CN"/>
        </w:rPr>
        <w:t>97</w:t>
      </w:r>
      <w:r w:rsidR="0037198B">
        <w:rPr>
          <w:lang w:val="en-US" w:eastAsia="zh-CN"/>
        </w:rPr>
        <w:t xml:space="preserve">-e, </w:t>
      </w:r>
      <w:bookmarkEnd w:id="4"/>
      <w:r w:rsidR="00CA3DA9" w:rsidRPr="00CA3DA9">
        <w:rPr>
          <w:lang w:val="en-US" w:eastAsia="zh-CN"/>
        </w:rPr>
        <w:t>Samsung</w:t>
      </w:r>
      <w:bookmarkEnd w:id="5"/>
    </w:p>
    <w:p w14:paraId="6D7FA80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CF6B7" w14:textId="77777777" w:rsidR="00AA533E" w:rsidRDefault="00AA533E" w:rsidP="009163A1">
      <w:pPr>
        <w:spacing w:after="0"/>
      </w:pPr>
      <w:r>
        <w:separator/>
      </w:r>
    </w:p>
  </w:endnote>
  <w:endnote w:type="continuationSeparator" w:id="0">
    <w:p w14:paraId="155724CA" w14:textId="77777777" w:rsidR="00AA533E" w:rsidRDefault="00AA533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C50CD" w14:textId="77777777" w:rsidR="00AA533E" w:rsidRDefault="00AA533E" w:rsidP="009163A1">
      <w:pPr>
        <w:spacing w:after="0"/>
      </w:pPr>
      <w:r>
        <w:separator/>
      </w:r>
    </w:p>
  </w:footnote>
  <w:footnote w:type="continuationSeparator" w:id="0">
    <w:p w14:paraId="2F0E462A" w14:textId="77777777" w:rsidR="00AA533E" w:rsidRDefault="00AA533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1C8"/>
    <w:multiLevelType w:val="hybridMultilevel"/>
    <w:tmpl w:val="CF02341C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67493847"/>
    <w:multiLevelType w:val="multilevel"/>
    <w:tmpl w:val="CA8A8E50"/>
    <w:lvl w:ilvl="0">
      <w:start w:val="1"/>
      <w:numFmt w:val="decimal"/>
      <w:pStyle w:val="1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  <w:lvlOverride w:ilvl="0">
      <w:startOverride w:val="1"/>
    </w:lvlOverride>
  </w:num>
  <w:num w:numId="11">
    <w:abstractNumId w:val="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362D"/>
    <w:rsid w:val="00047776"/>
    <w:rsid w:val="00051C5C"/>
    <w:rsid w:val="00084253"/>
    <w:rsid w:val="00085177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C1D73"/>
    <w:rsid w:val="000C208B"/>
    <w:rsid w:val="000C68F4"/>
    <w:rsid w:val="000C7B35"/>
    <w:rsid w:val="000D345A"/>
    <w:rsid w:val="000F0B45"/>
    <w:rsid w:val="000F20DF"/>
    <w:rsid w:val="000F6E78"/>
    <w:rsid w:val="000F767C"/>
    <w:rsid w:val="00106E4B"/>
    <w:rsid w:val="001108F8"/>
    <w:rsid w:val="001175B5"/>
    <w:rsid w:val="00136B1B"/>
    <w:rsid w:val="00141027"/>
    <w:rsid w:val="001411FD"/>
    <w:rsid w:val="00142697"/>
    <w:rsid w:val="001439A6"/>
    <w:rsid w:val="001508D6"/>
    <w:rsid w:val="0015739F"/>
    <w:rsid w:val="00157D97"/>
    <w:rsid w:val="00170674"/>
    <w:rsid w:val="00175DD4"/>
    <w:rsid w:val="00193A26"/>
    <w:rsid w:val="00195B62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476A"/>
    <w:rsid w:val="001D54C7"/>
    <w:rsid w:val="001D6A44"/>
    <w:rsid w:val="001E3115"/>
    <w:rsid w:val="001F0B11"/>
    <w:rsid w:val="001F17A4"/>
    <w:rsid w:val="00204E15"/>
    <w:rsid w:val="00206965"/>
    <w:rsid w:val="00214DBD"/>
    <w:rsid w:val="00216DDB"/>
    <w:rsid w:val="00221897"/>
    <w:rsid w:val="00222181"/>
    <w:rsid w:val="00222491"/>
    <w:rsid w:val="002232CE"/>
    <w:rsid w:val="00223345"/>
    <w:rsid w:val="002271E1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1017"/>
    <w:rsid w:val="00274204"/>
    <w:rsid w:val="0027571A"/>
    <w:rsid w:val="0028009D"/>
    <w:rsid w:val="0028155C"/>
    <w:rsid w:val="002874DA"/>
    <w:rsid w:val="002928C5"/>
    <w:rsid w:val="00294D00"/>
    <w:rsid w:val="00295CA9"/>
    <w:rsid w:val="002A00F4"/>
    <w:rsid w:val="002A2CB8"/>
    <w:rsid w:val="002B666A"/>
    <w:rsid w:val="002C7212"/>
    <w:rsid w:val="002D043F"/>
    <w:rsid w:val="002D17FD"/>
    <w:rsid w:val="002D7CE2"/>
    <w:rsid w:val="002E09D2"/>
    <w:rsid w:val="002E2F7D"/>
    <w:rsid w:val="002F2196"/>
    <w:rsid w:val="002F4BA9"/>
    <w:rsid w:val="002F6122"/>
    <w:rsid w:val="002F63A8"/>
    <w:rsid w:val="00303CF1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0079"/>
    <w:rsid w:val="00351761"/>
    <w:rsid w:val="00356BEF"/>
    <w:rsid w:val="00356D0D"/>
    <w:rsid w:val="00360E5F"/>
    <w:rsid w:val="00362E89"/>
    <w:rsid w:val="00363287"/>
    <w:rsid w:val="00366E98"/>
    <w:rsid w:val="00370C33"/>
    <w:rsid w:val="0037198B"/>
    <w:rsid w:val="00373B5A"/>
    <w:rsid w:val="003742D3"/>
    <w:rsid w:val="00374D37"/>
    <w:rsid w:val="00375269"/>
    <w:rsid w:val="003851C1"/>
    <w:rsid w:val="0038762B"/>
    <w:rsid w:val="00390076"/>
    <w:rsid w:val="00394F1A"/>
    <w:rsid w:val="003955D1"/>
    <w:rsid w:val="00395B59"/>
    <w:rsid w:val="00396C7C"/>
    <w:rsid w:val="003A518C"/>
    <w:rsid w:val="003B0B18"/>
    <w:rsid w:val="003B1587"/>
    <w:rsid w:val="003C2692"/>
    <w:rsid w:val="003C5DE9"/>
    <w:rsid w:val="003D2154"/>
    <w:rsid w:val="003D3F3C"/>
    <w:rsid w:val="003E3F0E"/>
    <w:rsid w:val="003E6D10"/>
    <w:rsid w:val="003E7958"/>
    <w:rsid w:val="003F0862"/>
    <w:rsid w:val="003F1B39"/>
    <w:rsid w:val="003F4E35"/>
    <w:rsid w:val="003F62CB"/>
    <w:rsid w:val="003F6C0B"/>
    <w:rsid w:val="003F7093"/>
    <w:rsid w:val="00401A10"/>
    <w:rsid w:val="00402E7A"/>
    <w:rsid w:val="00406BDA"/>
    <w:rsid w:val="00412CFF"/>
    <w:rsid w:val="00416BDF"/>
    <w:rsid w:val="00430809"/>
    <w:rsid w:val="004308FF"/>
    <w:rsid w:val="0043491A"/>
    <w:rsid w:val="004353D8"/>
    <w:rsid w:val="00435829"/>
    <w:rsid w:val="004362D2"/>
    <w:rsid w:val="00443745"/>
    <w:rsid w:val="00452050"/>
    <w:rsid w:val="0045261D"/>
    <w:rsid w:val="00452A90"/>
    <w:rsid w:val="004575B7"/>
    <w:rsid w:val="004750C1"/>
    <w:rsid w:val="00481B5B"/>
    <w:rsid w:val="004842BC"/>
    <w:rsid w:val="004A7958"/>
    <w:rsid w:val="004A7D56"/>
    <w:rsid w:val="004B0938"/>
    <w:rsid w:val="004B25B2"/>
    <w:rsid w:val="004B7A26"/>
    <w:rsid w:val="004C1BBB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E5861"/>
    <w:rsid w:val="004E6DDC"/>
    <w:rsid w:val="004F476C"/>
    <w:rsid w:val="004F61E8"/>
    <w:rsid w:val="004F6B7A"/>
    <w:rsid w:val="005020D3"/>
    <w:rsid w:val="00503B2B"/>
    <w:rsid w:val="00505BA0"/>
    <w:rsid w:val="00516BA3"/>
    <w:rsid w:val="00517C7B"/>
    <w:rsid w:val="00520D28"/>
    <w:rsid w:val="00523DB3"/>
    <w:rsid w:val="00525EDA"/>
    <w:rsid w:val="00525EEA"/>
    <w:rsid w:val="0052662F"/>
    <w:rsid w:val="005303A3"/>
    <w:rsid w:val="00532969"/>
    <w:rsid w:val="00540CF6"/>
    <w:rsid w:val="00550FA9"/>
    <w:rsid w:val="005520EE"/>
    <w:rsid w:val="00553E20"/>
    <w:rsid w:val="00560F1D"/>
    <w:rsid w:val="00561B54"/>
    <w:rsid w:val="005645CB"/>
    <w:rsid w:val="00571B1A"/>
    <w:rsid w:val="0057298C"/>
    <w:rsid w:val="00575DF2"/>
    <w:rsid w:val="00576D52"/>
    <w:rsid w:val="00577917"/>
    <w:rsid w:val="00583DF4"/>
    <w:rsid w:val="005930B2"/>
    <w:rsid w:val="005A53D1"/>
    <w:rsid w:val="005B1A8C"/>
    <w:rsid w:val="005B3B3E"/>
    <w:rsid w:val="005B517D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72F9"/>
    <w:rsid w:val="00615CD5"/>
    <w:rsid w:val="00616955"/>
    <w:rsid w:val="00624A59"/>
    <w:rsid w:val="00626C53"/>
    <w:rsid w:val="0063536C"/>
    <w:rsid w:val="00637807"/>
    <w:rsid w:val="00642F27"/>
    <w:rsid w:val="00650955"/>
    <w:rsid w:val="006529DC"/>
    <w:rsid w:val="006551CC"/>
    <w:rsid w:val="006654A8"/>
    <w:rsid w:val="006660C7"/>
    <w:rsid w:val="00676F59"/>
    <w:rsid w:val="0068409E"/>
    <w:rsid w:val="00684BFD"/>
    <w:rsid w:val="006868DB"/>
    <w:rsid w:val="00686BF7"/>
    <w:rsid w:val="006948DF"/>
    <w:rsid w:val="006955AD"/>
    <w:rsid w:val="006A1D99"/>
    <w:rsid w:val="006A6EA3"/>
    <w:rsid w:val="006B12C7"/>
    <w:rsid w:val="006B3B45"/>
    <w:rsid w:val="006B48E9"/>
    <w:rsid w:val="006B529E"/>
    <w:rsid w:val="006B64A3"/>
    <w:rsid w:val="006B7BB4"/>
    <w:rsid w:val="006C7B9D"/>
    <w:rsid w:val="006E2A89"/>
    <w:rsid w:val="006E62E9"/>
    <w:rsid w:val="006F7360"/>
    <w:rsid w:val="007054F0"/>
    <w:rsid w:val="00710B70"/>
    <w:rsid w:val="00710F64"/>
    <w:rsid w:val="00714D85"/>
    <w:rsid w:val="00716D1B"/>
    <w:rsid w:val="0072378A"/>
    <w:rsid w:val="00723859"/>
    <w:rsid w:val="00724F2D"/>
    <w:rsid w:val="00730A69"/>
    <w:rsid w:val="00733272"/>
    <w:rsid w:val="007344CB"/>
    <w:rsid w:val="0073606A"/>
    <w:rsid w:val="0073685B"/>
    <w:rsid w:val="00744865"/>
    <w:rsid w:val="00744FBF"/>
    <w:rsid w:val="0074654E"/>
    <w:rsid w:val="00750013"/>
    <w:rsid w:val="007509B2"/>
    <w:rsid w:val="0075117E"/>
    <w:rsid w:val="0075136F"/>
    <w:rsid w:val="007546A4"/>
    <w:rsid w:val="007552D4"/>
    <w:rsid w:val="00762132"/>
    <w:rsid w:val="0076674F"/>
    <w:rsid w:val="00775C27"/>
    <w:rsid w:val="0078083A"/>
    <w:rsid w:val="007808BE"/>
    <w:rsid w:val="00781CD6"/>
    <w:rsid w:val="00786759"/>
    <w:rsid w:val="00787107"/>
    <w:rsid w:val="00791361"/>
    <w:rsid w:val="007970AF"/>
    <w:rsid w:val="007A371B"/>
    <w:rsid w:val="007B61F6"/>
    <w:rsid w:val="007C404F"/>
    <w:rsid w:val="007C4349"/>
    <w:rsid w:val="007D020D"/>
    <w:rsid w:val="007D050C"/>
    <w:rsid w:val="007D24C5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85E14"/>
    <w:rsid w:val="00891651"/>
    <w:rsid w:val="00894F29"/>
    <w:rsid w:val="0089645F"/>
    <w:rsid w:val="008A3793"/>
    <w:rsid w:val="008A732B"/>
    <w:rsid w:val="008A7439"/>
    <w:rsid w:val="008C70FA"/>
    <w:rsid w:val="008D60D0"/>
    <w:rsid w:val="008D6925"/>
    <w:rsid w:val="008E05B3"/>
    <w:rsid w:val="008E0C69"/>
    <w:rsid w:val="008E2E9E"/>
    <w:rsid w:val="008E670F"/>
    <w:rsid w:val="008E6B9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0C94"/>
    <w:rsid w:val="00981E4A"/>
    <w:rsid w:val="009841EA"/>
    <w:rsid w:val="00984EDF"/>
    <w:rsid w:val="00986589"/>
    <w:rsid w:val="00992950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EFB"/>
    <w:rsid w:val="009E696E"/>
    <w:rsid w:val="009E724D"/>
    <w:rsid w:val="00A00C53"/>
    <w:rsid w:val="00A00CDD"/>
    <w:rsid w:val="00A04A52"/>
    <w:rsid w:val="00A05546"/>
    <w:rsid w:val="00A1234D"/>
    <w:rsid w:val="00A123A9"/>
    <w:rsid w:val="00A217B8"/>
    <w:rsid w:val="00A22FCF"/>
    <w:rsid w:val="00A3536B"/>
    <w:rsid w:val="00A4708B"/>
    <w:rsid w:val="00A47F4D"/>
    <w:rsid w:val="00A51296"/>
    <w:rsid w:val="00A62D36"/>
    <w:rsid w:val="00A64ABC"/>
    <w:rsid w:val="00A6690E"/>
    <w:rsid w:val="00A70F98"/>
    <w:rsid w:val="00A73ABD"/>
    <w:rsid w:val="00A76C35"/>
    <w:rsid w:val="00A80BB8"/>
    <w:rsid w:val="00A85837"/>
    <w:rsid w:val="00A85A98"/>
    <w:rsid w:val="00A85D49"/>
    <w:rsid w:val="00A9559C"/>
    <w:rsid w:val="00AA3E3D"/>
    <w:rsid w:val="00AA442D"/>
    <w:rsid w:val="00AA488B"/>
    <w:rsid w:val="00AA533E"/>
    <w:rsid w:val="00AA7B48"/>
    <w:rsid w:val="00AB0FC5"/>
    <w:rsid w:val="00AB72E3"/>
    <w:rsid w:val="00AC461A"/>
    <w:rsid w:val="00AC5345"/>
    <w:rsid w:val="00AC5CD4"/>
    <w:rsid w:val="00AD16D9"/>
    <w:rsid w:val="00AE340E"/>
    <w:rsid w:val="00AF42C6"/>
    <w:rsid w:val="00AF5146"/>
    <w:rsid w:val="00AF7A6A"/>
    <w:rsid w:val="00B21D2F"/>
    <w:rsid w:val="00B30C97"/>
    <w:rsid w:val="00B45683"/>
    <w:rsid w:val="00B47901"/>
    <w:rsid w:val="00B505EB"/>
    <w:rsid w:val="00B5207A"/>
    <w:rsid w:val="00B53662"/>
    <w:rsid w:val="00B541A2"/>
    <w:rsid w:val="00B57083"/>
    <w:rsid w:val="00B57BBD"/>
    <w:rsid w:val="00B64841"/>
    <w:rsid w:val="00B6490F"/>
    <w:rsid w:val="00B65CD0"/>
    <w:rsid w:val="00B759EA"/>
    <w:rsid w:val="00B77DAE"/>
    <w:rsid w:val="00B77F2E"/>
    <w:rsid w:val="00B811EB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FA7"/>
    <w:rsid w:val="00BD0EAE"/>
    <w:rsid w:val="00BD12AF"/>
    <w:rsid w:val="00BD34D5"/>
    <w:rsid w:val="00BD37CB"/>
    <w:rsid w:val="00BD4737"/>
    <w:rsid w:val="00BD6A04"/>
    <w:rsid w:val="00BE30EC"/>
    <w:rsid w:val="00BE32D3"/>
    <w:rsid w:val="00BE7244"/>
    <w:rsid w:val="00BE75FF"/>
    <w:rsid w:val="00BF4FC2"/>
    <w:rsid w:val="00C006CD"/>
    <w:rsid w:val="00C06889"/>
    <w:rsid w:val="00C30419"/>
    <w:rsid w:val="00C40747"/>
    <w:rsid w:val="00C4297C"/>
    <w:rsid w:val="00C43A6E"/>
    <w:rsid w:val="00C44A7E"/>
    <w:rsid w:val="00C44D88"/>
    <w:rsid w:val="00C51D3D"/>
    <w:rsid w:val="00C55A77"/>
    <w:rsid w:val="00C57746"/>
    <w:rsid w:val="00C663FA"/>
    <w:rsid w:val="00C71D5F"/>
    <w:rsid w:val="00C74227"/>
    <w:rsid w:val="00C75E49"/>
    <w:rsid w:val="00C76055"/>
    <w:rsid w:val="00C94719"/>
    <w:rsid w:val="00C9778E"/>
    <w:rsid w:val="00CA00E0"/>
    <w:rsid w:val="00CA08C6"/>
    <w:rsid w:val="00CA12E9"/>
    <w:rsid w:val="00CA3DA9"/>
    <w:rsid w:val="00CB2CCF"/>
    <w:rsid w:val="00CB4AD4"/>
    <w:rsid w:val="00CB4E1F"/>
    <w:rsid w:val="00CB5BC2"/>
    <w:rsid w:val="00CC519B"/>
    <w:rsid w:val="00CD1D3D"/>
    <w:rsid w:val="00CD2D65"/>
    <w:rsid w:val="00CD38EA"/>
    <w:rsid w:val="00CD7A7A"/>
    <w:rsid w:val="00CD7BC1"/>
    <w:rsid w:val="00CE1C90"/>
    <w:rsid w:val="00CE2DD4"/>
    <w:rsid w:val="00CF17A5"/>
    <w:rsid w:val="00CF3659"/>
    <w:rsid w:val="00CF4E89"/>
    <w:rsid w:val="00CF77FF"/>
    <w:rsid w:val="00D13468"/>
    <w:rsid w:val="00D13527"/>
    <w:rsid w:val="00D14BDA"/>
    <w:rsid w:val="00D14F0F"/>
    <w:rsid w:val="00D2446B"/>
    <w:rsid w:val="00D26E4A"/>
    <w:rsid w:val="00D346A5"/>
    <w:rsid w:val="00D357C9"/>
    <w:rsid w:val="00D409AA"/>
    <w:rsid w:val="00D40BA1"/>
    <w:rsid w:val="00D421F7"/>
    <w:rsid w:val="00D44F00"/>
    <w:rsid w:val="00D46BD4"/>
    <w:rsid w:val="00D4790B"/>
    <w:rsid w:val="00D514FE"/>
    <w:rsid w:val="00D51ABC"/>
    <w:rsid w:val="00D53400"/>
    <w:rsid w:val="00D558C8"/>
    <w:rsid w:val="00D60FDC"/>
    <w:rsid w:val="00D767EC"/>
    <w:rsid w:val="00D76BB7"/>
    <w:rsid w:val="00D77231"/>
    <w:rsid w:val="00D80C76"/>
    <w:rsid w:val="00D8114F"/>
    <w:rsid w:val="00D81490"/>
    <w:rsid w:val="00D82A0F"/>
    <w:rsid w:val="00D854C1"/>
    <w:rsid w:val="00D87106"/>
    <w:rsid w:val="00D90964"/>
    <w:rsid w:val="00D92189"/>
    <w:rsid w:val="00DA0A73"/>
    <w:rsid w:val="00DA1D78"/>
    <w:rsid w:val="00DA1DEE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6D7B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11E"/>
    <w:rsid w:val="00DE26CF"/>
    <w:rsid w:val="00DE6954"/>
    <w:rsid w:val="00DE7D7A"/>
    <w:rsid w:val="00DF2FBF"/>
    <w:rsid w:val="00E03E03"/>
    <w:rsid w:val="00E10648"/>
    <w:rsid w:val="00E14775"/>
    <w:rsid w:val="00E23903"/>
    <w:rsid w:val="00E25220"/>
    <w:rsid w:val="00E375A2"/>
    <w:rsid w:val="00E504C1"/>
    <w:rsid w:val="00E52409"/>
    <w:rsid w:val="00E53472"/>
    <w:rsid w:val="00E54304"/>
    <w:rsid w:val="00E57A0C"/>
    <w:rsid w:val="00E6511D"/>
    <w:rsid w:val="00E65CE8"/>
    <w:rsid w:val="00E70961"/>
    <w:rsid w:val="00E76ADD"/>
    <w:rsid w:val="00E77B8A"/>
    <w:rsid w:val="00E77C55"/>
    <w:rsid w:val="00E77E8A"/>
    <w:rsid w:val="00E8060F"/>
    <w:rsid w:val="00E8582B"/>
    <w:rsid w:val="00E91177"/>
    <w:rsid w:val="00E91F57"/>
    <w:rsid w:val="00E945A7"/>
    <w:rsid w:val="00EA1603"/>
    <w:rsid w:val="00EB4124"/>
    <w:rsid w:val="00EB5043"/>
    <w:rsid w:val="00EB72E6"/>
    <w:rsid w:val="00EC7ECD"/>
    <w:rsid w:val="00ED077D"/>
    <w:rsid w:val="00ED1DFD"/>
    <w:rsid w:val="00ED37F5"/>
    <w:rsid w:val="00ED5387"/>
    <w:rsid w:val="00ED7A47"/>
    <w:rsid w:val="00ED7E6D"/>
    <w:rsid w:val="00EE1B16"/>
    <w:rsid w:val="00EF0103"/>
    <w:rsid w:val="00EF0AA1"/>
    <w:rsid w:val="00EF27CF"/>
    <w:rsid w:val="00EF731D"/>
    <w:rsid w:val="00F02CA1"/>
    <w:rsid w:val="00F031CC"/>
    <w:rsid w:val="00F032ED"/>
    <w:rsid w:val="00F0349F"/>
    <w:rsid w:val="00F112FA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31F76"/>
    <w:rsid w:val="00F50497"/>
    <w:rsid w:val="00F5166E"/>
    <w:rsid w:val="00F539C3"/>
    <w:rsid w:val="00F56875"/>
    <w:rsid w:val="00F603DD"/>
    <w:rsid w:val="00F607D8"/>
    <w:rsid w:val="00F60B10"/>
    <w:rsid w:val="00F63240"/>
    <w:rsid w:val="00F701EF"/>
    <w:rsid w:val="00F7128C"/>
    <w:rsid w:val="00F7182A"/>
    <w:rsid w:val="00F92DD5"/>
    <w:rsid w:val="00F97713"/>
    <w:rsid w:val="00FA7696"/>
    <w:rsid w:val="00FB172E"/>
    <w:rsid w:val="00FB51DC"/>
    <w:rsid w:val="00FB5658"/>
    <w:rsid w:val="00FC34C6"/>
    <w:rsid w:val="00FD4842"/>
    <w:rsid w:val="00FD5ADC"/>
    <w:rsid w:val="00FE0347"/>
    <w:rsid w:val="00FE1AEA"/>
    <w:rsid w:val="00FE3719"/>
    <w:rsid w:val="00FE6330"/>
    <w:rsid w:val="00FF14F1"/>
    <w:rsid w:val="00FF14FB"/>
    <w:rsid w:val="00FF3703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B381FA86-EFD7-4DE5-9DA3-3FCFDAA1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2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h1 + 11 pt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5136F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75136F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75136F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5136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2B666A"/>
  </w:style>
  <w:style w:type="character" w:customStyle="1" w:styleId="Char7">
    <w:name w:val="批注文字 Char"/>
    <w:basedOn w:val="a0"/>
    <w:link w:val="af4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2B666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0">
    <w:name w:val="网格型3"/>
    <w:basedOn w:val="a1"/>
    <w:next w:val="ae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uiPriority w:val="39"/>
    <w:rsid w:val="00350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75136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5136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5136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5136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3C74-A06E-4CD5-BEFE-7810B6601FE0}">
  <ds:schemaRefs/>
</ds:datastoreItem>
</file>

<file path=customXml/itemProps2.xml><?xml version="1.0" encoding="utf-8"?>
<ds:datastoreItem xmlns:ds="http://schemas.openxmlformats.org/officeDocument/2006/customXml" ds:itemID="{C72078DD-7798-4ADA-AA5F-ECDCCD3D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7614</TotalTime>
  <Pages>3</Pages>
  <Words>811</Words>
  <Characters>4627</Characters>
  <Application>Microsoft Office Word</Application>
  <DocSecurity>0</DocSecurity>
  <Lines>38</Lines>
  <Paragraphs>10</Paragraphs>
  <ScaleCrop>false</ScaleCrop>
  <Company>Huawei Technologies Co.,Ltd.</Company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46</cp:revision>
  <dcterms:created xsi:type="dcterms:W3CDTF">2021-01-11T12:36:00Z</dcterms:created>
  <dcterms:modified xsi:type="dcterms:W3CDTF">2022-09-30T14:41:00Z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(3)RqHgWFR5Yz5MQIVXOWiDJRQ0ZntCBJyA7HSEpgmZ8MTDq8sH9k0ksD/CWZoQRT8hMV5r7s3w
S9e2CyjryWY2iav6VMi1ozcQMBBTD8Xi32aRYefGtlCdhVs7y6inKfGfwmCfB/KBiX9f/VgO
BQao3pVcZPq0Ti/ZpXAxnD1Cgte5Qc6IC+tpyxnpsnkeuZDBzKhfrtuG3qKk0oqh0Q9Xo4Oa
lhAoVWTyqeAZFRwF52</vt:lpwstr>
  </property>
  <property fmtid="{D5CDD505-2E9C-101B-9397-08002B2CF9AE}" pid="3" name="_2015_ms_pID_7253431">
    <vt:lpwstr>UkMuaU8TKSqrFTZCEJUc+FmLYMfezKX5qlSOdWwZxONS0HNSdwHpit
veFtZjsYRfCXOI9oJ6xbLGeb/M/oZZ0k+znGioExPkOHU7k/x2sieM1Iq4QW8wA0v1J+rmDF
uA+zUoGN6FzSGKYJ23Ei/Xqz5tanCnnm7gJv9qAT6Twu/ewu1vXE4IeEGCepyK639RF8JwPF
FsJAUF4KnumodWiZ3J4xmFsmgxKKUQAPistk</vt:lpwstr>
  </property>
  <property fmtid="{D5CDD505-2E9C-101B-9397-08002B2CF9AE}" pid="4" name="_2015_ms_pID_7253432">
    <vt:lpwstr>7XGUpd31LaEBIBolUt/NZi4=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